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44C66" w:rsidRDefault="00944C66" w:rsidP="00944C6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рабочая программа курса по геометрии для 7 класса разработана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школ, гимназий, лицеев (Геометрия.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7–9 классы / сост.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2010).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рабочей программы рассчитана на 50 часов (2 часа в неделю во II, III и IV четвертях). В рабочей программе предусмотрено 4 контрольные работы.</w:t>
      </w:r>
    </w:p>
    <w:p w:rsidR="00944C66" w:rsidRDefault="00944C66" w:rsidP="00944C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Геометрия. </w:t>
      </w:r>
      <w:r>
        <w:rPr>
          <w:rFonts w:ascii="Times New Roman" w:hAnsi="Times New Roman" w:cs="Times New Roman"/>
          <w:sz w:val="28"/>
          <w:szCs w:val="28"/>
        </w:rPr>
        <w:t xml:space="preserve">7–9 классы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Геометрия. </w:t>
      </w:r>
      <w:r>
        <w:rPr>
          <w:rFonts w:ascii="Times New Roman" w:hAnsi="Times New Roman" w:cs="Times New Roman"/>
          <w:sz w:val="28"/>
          <w:szCs w:val="28"/>
        </w:rPr>
        <w:t>7 класс. Рабочая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общеобразовательных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Зив, Б. Г. 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: 7 кл. / Б. Г. Зив,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Зив, Б. Г.</w:t>
      </w:r>
      <w:r>
        <w:rPr>
          <w:rFonts w:ascii="Times New Roman" w:hAnsi="Times New Roman" w:cs="Times New Roman"/>
          <w:sz w:val="28"/>
          <w:szCs w:val="28"/>
        </w:rPr>
        <w:t xml:space="preserve"> Задачи по геометрии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7–11 классов общеобразовательных учреждений / Б. Г. Зив,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2003.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геометрии в 7–9 классах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екомендации : кн. для учителя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Жохов, В. И.</w:t>
      </w:r>
      <w:r>
        <w:rPr>
          <w:rFonts w:ascii="Times New Roman" w:hAnsi="Times New Roman" w:cs="Times New Roman"/>
          <w:sz w:val="28"/>
          <w:szCs w:val="28"/>
        </w:rPr>
        <w:t xml:space="preserve"> Геометрия. 7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для проведения контрольных работ / В. И. Жохов, Л. Б. Крайнева.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Мнемозина, 2003.</w:t>
      </w:r>
    </w:p>
    <w:p w:rsidR="00944C66" w:rsidRDefault="00944C66" w:rsidP="00944C66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С. М.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 планиметрии на готовых чертежах / С.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Ястребинецкий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1987.</w:t>
      </w:r>
    </w:p>
    <w:p w:rsidR="00944C66" w:rsidRDefault="00944C66" w:rsidP="00944C6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жесткий лимит учебного времени, объяснение материала и фронтальное решение задач проводятся по готовым чертежам.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конструирование геометрических фигур, задания практического характера.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усиления практической направленности  предмета  включены  уроки  на  пришкольном  участке  и изготовление моделей геометрических фигур в школьной мастерской на уроке труда.</w:t>
      </w:r>
    </w:p>
    <w:p w:rsidR="00944C66" w:rsidRDefault="00944C66" w:rsidP="00944C66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Принятые сокращения</w:t>
      </w:r>
      <w:r>
        <w:rPr>
          <w:rFonts w:ascii="Times New Roman" w:hAnsi="Times New Roman" w:cs="Times New Roman"/>
          <w:caps/>
        </w:rPr>
        <w:br/>
        <w:t>в календарно-тематическом планировании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65"/>
        <w:gridCol w:w="3535"/>
      </w:tblGrid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 – урок ознакомления с новым материалом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– математический диктант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 – урок закрепления изученного материала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самостоятельная работа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 – урок применения знаний и умений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– фронтальный опрос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– комбинированный урок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практическая работа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КЗУ – контроль знаний и умений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– дидактические материалы</w:t>
            </w:r>
          </w:p>
        </w:tc>
      </w:tr>
      <w:tr w:rsidR="00944C66">
        <w:trPr>
          <w:jc w:val="center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 – урок обобщения и систематизации знаний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– контрольная работа</w:t>
            </w:r>
          </w:p>
        </w:tc>
      </w:tr>
    </w:tbl>
    <w:p w:rsidR="00944C66" w:rsidRDefault="00944C66" w:rsidP="00944C66">
      <w:pPr>
        <w:pStyle w:val="ParagraphStyle"/>
        <w:jc w:val="center"/>
        <w:rPr>
          <w:rFonts w:ascii="Times New Roman" w:hAnsi="Times New Roman" w:cs="Times New Roman"/>
          <w:caps/>
        </w:rPr>
      </w:pPr>
    </w:p>
    <w:p w:rsidR="00C344AA" w:rsidRDefault="00C344AA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44AA" w:rsidRDefault="00C344AA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44AA" w:rsidRDefault="00C344AA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44AA" w:rsidRDefault="00C344AA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44AA" w:rsidRDefault="00C344AA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944C66" w:rsidRDefault="00944C66" w:rsidP="00944C6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рабочая программа курса по геометрии для 8 класса разработана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школ, гимназий, лицеев (Геометрия.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7–9 классы / сост.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2010).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рассчитана на 68 учебных часов (2 часа в неделю), в том числе контрольных работ – 5.</w:t>
      </w:r>
    </w:p>
    <w:p w:rsidR="00944C66" w:rsidRDefault="00944C66" w:rsidP="00944C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учебно-методический комплект:</w:t>
      </w:r>
    </w:p>
    <w:p w:rsidR="00944C66" w:rsidRDefault="00944C66" w:rsidP="00944C66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Геометрия. </w:t>
      </w:r>
      <w:r>
        <w:rPr>
          <w:rFonts w:ascii="Times New Roman" w:hAnsi="Times New Roman" w:cs="Times New Roman"/>
          <w:sz w:val="28"/>
          <w:szCs w:val="28"/>
        </w:rPr>
        <w:t xml:space="preserve">7–9 классы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Геометрия. </w:t>
      </w:r>
      <w:r>
        <w:rPr>
          <w:rFonts w:ascii="Times New Roman" w:hAnsi="Times New Roman" w:cs="Times New Roman"/>
          <w:sz w:val="28"/>
          <w:szCs w:val="28"/>
        </w:rPr>
        <w:t>8 класс. Рабочая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общеобразовательных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Зив, Б. Г. 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: 8 кл. / Б. Г. Зив,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геометрии в 7–9 классах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екомендации : кн. для учителя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используется дополнительный материал (выделенный в стандарте курсивом) в ознакомительном плане, 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944C66" w:rsidRDefault="00944C66" w:rsidP="00944C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разделах «Четырехугольники», «Площадь», «Окружность» увеличивается число часов на темы «Площадь» и «Подобные треугольники» за счет резервного времени, так как:</w:t>
      </w:r>
      <w:proofErr w:type="gramEnd"/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вычисление площади многоугольников является составной частью решения задач по теме «Многогранники» в курсе стереометрии;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навыки вычисления площадей многоугольников востребованы в ходе решения задач;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понятия синуса, косинуса, тангенса острого угла прямоугольного треугольника используются при решении задач по физике на нахождение работы.</w:t>
      </w:r>
    </w:p>
    <w:p w:rsidR="00944C66" w:rsidRDefault="00944C66" w:rsidP="00944C6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Увеличивается время на повторение, систематизацию и обобщение учебного материала,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 курса  по  темам:  </w:t>
      </w:r>
      <w:proofErr w:type="gramStart"/>
      <w:r>
        <w:rPr>
          <w:rFonts w:ascii="Times New Roman" w:hAnsi="Times New Roman" w:cs="Times New Roman"/>
          <w:sz w:val="28"/>
          <w:szCs w:val="28"/>
        </w:rPr>
        <w:t>«Четырехугольники» – 14 ч; «Площадь» – 16 ч; «Подобные треугольники» – 20 ч; «Окружность» – 17 ч.</w:t>
      </w:r>
      <w:proofErr w:type="gramEnd"/>
    </w:p>
    <w:p w:rsidR="00944C66" w:rsidRDefault="00944C66" w:rsidP="00944C66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Принятые сокращения</w:t>
      </w:r>
      <w:r>
        <w:rPr>
          <w:rFonts w:ascii="Times New Roman" w:hAnsi="Times New Roman" w:cs="Times New Roman"/>
          <w:caps/>
        </w:rPr>
        <w:br/>
        <w:t>в календарно-тематическом планировании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1"/>
        <w:gridCol w:w="3519"/>
      </w:tblGrid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 – урок ознакомления с новым материалом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– математический диктант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 – урок закрепления изученного материала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самостоятельная работа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 – урок применения знаний и умений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– фронтальный опрос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– комбинированный урок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практическая работа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КЗУ – контроль знаний и умений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– контрольная работа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 – урок обобщения и систематизации знаний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 – устный опрос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– рабочая тетрадь</w:t>
            </w:r>
          </w:p>
        </w:tc>
      </w:tr>
      <w:tr w:rsidR="00944C66" w:rsidTr="00944C66">
        <w:trPr>
          <w:jc w:val="center"/>
        </w:trPr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– дидактические материалы</w:t>
            </w:r>
          </w:p>
        </w:tc>
      </w:tr>
    </w:tbl>
    <w:p w:rsidR="00944C66" w:rsidRDefault="00944C66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67C5D" w:rsidRDefault="00C67C5D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67C5D" w:rsidRDefault="00C67C5D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67C5D" w:rsidRDefault="00C67C5D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67C5D" w:rsidRDefault="00C67C5D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67C5D" w:rsidRDefault="00C67C5D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67C5D" w:rsidRDefault="00C67C5D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67C5D" w:rsidRDefault="00C67C5D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67C5D" w:rsidRDefault="00C67C5D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67C5D" w:rsidRDefault="00C67C5D" w:rsidP="00944C6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44C66" w:rsidRDefault="00944C66" w:rsidP="00944C66">
      <w:pPr>
        <w:pStyle w:val="ParagraphStyle"/>
        <w:jc w:val="center"/>
        <w:rPr>
          <w:rFonts w:ascii="Times New Roman" w:hAnsi="Times New Roman" w:cs="Times New Roman"/>
          <w:caps/>
        </w:rPr>
      </w:pPr>
    </w:p>
    <w:p w:rsidR="00944C66" w:rsidRDefault="00944C66" w:rsidP="00944C6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944C66" w:rsidRDefault="00944C66" w:rsidP="00944C6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рабочая программа курса по геометрии для 9 класса разработана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школ, гимназий, лицеев (Геометрия.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7–9 классы / сост.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2010).</w:t>
      </w:r>
    </w:p>
    <w:p w:rsidR="00944C66" w:rsidRDefault="00944C66" w:rsidP="00944C6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68 часов (по 2 часа в неделю).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 – 5.</w:t>
      </w:r>
    </w:p>
    <w:p w:rsidR="00944C66" w:rsidRDefault="00944C66" w:rsidP="00944C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учебно-методический комплект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C66" w:rsidRDefault="00944C66" w:rsidP="00944C66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Геометрия. </w:t>
      </w:r>
      <w:r>
        <w:rPr>
          <w:rFonts w:ascii="Times New Roman" w:hAnsi="Times New Roman" w:cs="Times New Roman"/>
          <w:sz w:val="28"/>
          <w:szCs w:val="28"/>
        </w:rPr>
        <w:t xml:space="preserve">7–9 классы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Геометрия.</w:t>
      </w:r>
      <w:r>
        <w:rPr>
          <w:rFonts w:ascii="Times New Roman" w:hAnsi="Times New Roman" w:cs="Times New Roman"/>
          <w:sz w:val="28"/>
          <w:szCs w:val="28"/>
        </w:rPr>
        <w:t xml:space="preserve"> 9 класс. Рабочая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общеобразовательных учреждений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Зив, Б. Г. 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: 9 кл. / Б. Г. Зив.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геометрии в 7–9 классах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екомендации : кн. для учителя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44C66" w:rsidRDefault="00944C66" w:rsidP="00944C66">
      <w:pPr>
        <w:pStyle w:val="ParagraphStyle"/>
        <w:spacing w:before="13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учебного материала по геометрии в 9 классе строится по следующим разделам: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Векторы.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 координат.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Соотношение между сторонами и углами треугольника.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Длина окружности и площадь круга.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Движение.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Начальные сведения из стереометрии.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 аксиомах планиметрии.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Повторение.</w:t>
      </w:r>
    </w:p>
    <w:p w:rsidR="00944C66" w:rsidRDefault="00944C66" w:rsidP="00944C66">
      <w:pPr>
        <w:pStyle w:val="ParagraphStyle"/>
        <w:spacing w:before="13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элементы дополнительного содержания: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при повторении темы «Треугольники»: формулы, выражающие площадь  треугольника  через  периметр  и  радиус  вписанной  окружности, через  стороны  треугольника  и  радиус  описанной  окружности,  формула Герона;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 повторении  темы  «Четырехугольники»:  площадь  четырехугольника;</w:t>
      </w:r>
    </w:p>
    <w:p w:rsidR="00944C66" w:rsidRDefault="00944C66" w:rsidP="00944C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изучении раздела «Правильные многоугольники»: правильные многогранники.</w:t>
      </w:r>
    </w:p>
    <w:p w:rsidR="00944C66" w:rsidRDefault="00944C66" w:rsidP="00944C66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Принятые сокращения</w:t>
      </w:r>
      <w:r>
        <w:rPr>
          <w:rFonts w:ascii="Times New Roman" w:hAnsi="Times New Roman" w:cs="Times New Roman"/>
          <w:caps/>
        </w:rPr>
        <w:br/>
        <w:t>в календарно-тематическом планировании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95"/>
        <w:gridCol w:w="3505"/>
      </w:tblGrid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 – урок ознакомления с новым материалом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 – математический диктант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 – урок закрепления изученного материала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самостоятельная работа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 – урок применения знаний и умений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– фронтальный опрос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– комбинированный урок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практическая работа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КЗУ – контроль знаний и умений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– дидактические материалы</w:t>
            </w:r>
          </w:p>
        </w:tc>
      </w:tr>
      <w:tr w:rsidR="00944C66" w:rsidTr="00323192">
        <w:trPr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 – урок обобщения и систематизации знаний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C66" w:rsidRDefault="00944C66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 – контрольная работа </w:t>
            </w:r>
          </w:p>
        </w:tc>
      </w:tr>
    </w:tbl>
    <w:p w:rsidR="00192CC8" w:rsidRDefault="00192CC8" w:rsidP="0076711D">
      <w:pPr>
        <w:pStyle w:val="ParagraphStyle"/>
        <w:spacing w:before="240" w:after="240" w:line="252" w:lineRule="auto"/>
        <w:jc w:val="center"/>
      </w:pPr>
    </w:p>
    <w:sectPr w:rsidR="00192CC8" w:rsidSect="007B0C2E">
      <w:pgSz w:w="15840" w:h="12240" w:orient="landscape"/>
      <w:pgMar w:top="850" w:right="1134" w:bottom="1701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F769"/>
    <w:multiLevelType w:val="multilevel"/>
    <w:tmpl w:val="41FF071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B3F3B93"/>
    <w:multiLevelType w:val="multilevel"/>
    <w:tmpl w:val="1E182CB6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EB04528"/>
    <w:multiLevelType w:val="multilevel"/>
    <w:tmpl w:val="3C89756E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3C0B111"/>
    <w:multiLevelType w:val="multilevel"/>
    <w:tmpl w:val="5F67C70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5B19F69"/>
    <w:multiLevelType w:val="multilevel"/>
    <w:tmpl w:val="6B9037E1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5B366B03"/>
    <w:multiLevelType w:val="multilevel"/>
    <w:tmpl w:val="3E627DC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75A15566"/>
    <w:multiLevelType w:val="multilevel"/>
    <w:tmpl w:val="4F5E2713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C66"/>
    <w:rsid w:val="00192CC8"/>
    <w:rsid w:val="00323192"/>
    <w:rsid w:val="00387259"/>
    <w:rsid w:val="0039684A"/>
    <w:rsid w:val="00413FB0"/>
    <w:rsid w:val="0076711D"/>
    <w:rsid w:val="007B0C2E"/>
    <w:rsid w:val="00944C66"/>
    <w:rsid w:val="00AD5B9E"/>
    <w:rsid w:val="00C344AA"/>
    <w:rsid w:val="00C67C5D"/>
    <w:rsid w:val="00CA7B23"/>
    <w:rsid w:val="00C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44C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44C66"/>
    <w:rPr>
      <w:sz w:val="20"/>
      <w:szCs w:val="20"/>
    </w:rPr>
  </w:style>
  <w:style w:type="paragraph" w:customStyle="1" w:styleId="Centered">
    <w:name w:val="Centered"/>
    <w:uiPriority w:val="99"/>
    <w:rsid w:val="00944C6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Heading">
    <w:name w:val="Heading"/>
    <w:uiPriority w:val="99"/>
    <w:rsid w:val="00944C6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44C6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44C6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44C6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44C66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32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ЦУДУК ООШ</cp:lastModifiedBy>
  <cp:revision>8</cp:revision>
  <cp:lastPrinted>2016-09-20T08:38:00Z</cp:lastPrinted>
  <dcterms:created xsi:type="dcterms:W3CDTF">2014-09-18T16:24:00Z</dcterms:created>
  <dcterms:modified xsi:type="dcterms:W3CDTF">2019-03-14T21:27:00Z</dcterms:modified>
</cp:coreProperties>
</file>